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601" w14:textId="771E1DF1" w:rsidR="008E0AA3" w:rsidRPr="00E90561" w:rsidRDefault="00E90561" w:rsidP="008E0AA3">
      <w:pPr>
        <w:rPr>
          <w:rFonts w:ascii="Tenorite" w:hAnsi="Tenorite"/>
          <w:sz w:val="40"/>
          <w:szCs w:val="40"/>
          <w:lang w:val="es-ES"/>
        </w:rPr>
      </w:pPr>
      <w:r w:rsidRPr="00E90561">
        <w:rPr>
          <w:rFonts w:ascii="Tenorite" w:hAnsi="Tenorite"/>
          <w:sz w:val="40"/>
          <w:szCs w:val="40"/>
          <w:lang w:val="es-ES"/>
        </w:rPr>
        <w:t xml:space="preserve">Programa de </w:t>
      </w:r>
      <w:r w:rsidR="008E0AA3" w:rsidRPr="00E90561">
        <w:rPr>
          <w:rFonts w:ascii="Tenorite" w:hAnsi="Tenorite"/>
          <w:sz w:val="40"/>
          <w:szCs w:val="40"/>
          <w:lang w:val="es-ES"/>
        </w:rPr>
        <w:t>investigación para estudiantes universitarios</w:t>
      </w:r>
    </w:p>
    <w:p w14:paraId="4D24672C" w14:textId="77777777" w:rsidR="00E90561" w:rsidRDefault="00E90561" w:rsidP="008E0AA3">
      <w:pPr>
        <w:rPr>
          <w:rFonts w:ascii="Tenorite" w:hAnsi="Tenorite"/>
          <w:b/>
          <w:bCs/>
          <w:sz w:val="22"/>
          <w:szCs w:val="22"/>
          <w:lang w:val="es-ES"/>
        </w:rPr>
      </w:pPr>
    </w:p>
    <w:p w14:paraId="445797CB" w14:textId="0896F2B5" w:rsidR="008E0AA3" w:rsidRPr="008E0AA3" w:rsidRDefault="008E0AA3" w:rsidP="008E0AA3">
      <w:pPr>
        <w:rPr>
          <w:rFonts w:ascii="Tenorite" w:hAnsi="Tenorite"/>
          <w:b/>
          <w:bCs/>
          <w:sz w:val="22"/>
          <w:szCs w:val="22"/>
          <w:lang w:val="es-ES"/>
        </w:rPr>
      </w:pPr>
      <w:r w:rsidRPr="008E0AA3">
        <w:rPr>
          <w:rFonts w:ascii="Tenorite" w:hAnsi="Tenorite"/>
          <w:b/>
          <w:bCs/>
          <w:sz w:val="22"/>
          <w:szCs w:val="22"/>
          <w:lang w:val="es-ES"/>
        </w:rPr>
        <w:t>2023 -2024 / Investigación / informes ingl</w:t>
      </w:r>
      <w:r>
        <w:rPr>
          <w:rFonts w:ascii="Tenorite" w:hAnsi="Tenorite"/>
          <w:b/>
          <w:bCs/>
          <w:sz w:val="22"/>
          <w:szCs w:val="22"/>
          <w:lang w:val="es-ES"/>
        </w:rPr>
        <w:t>é</w:t>
      </w:r>
      <w:r w:rsidRPr="008E0AA3">
        <w:rPr>
          <w:rFonts w:ascii="Tenorite" w:hAnsi="Tenorite"/>
          <w:b/>
          <w:bCs/>
          <w:sz w:val="22"/>
          <w:szCs w:val="22"/>
          <w:lang w:val="es-ES"/>
        </w:rPr>
        <w:t>s-castellano</w:t>
      </w:r>
    </w:p>
    <w:p w14:paraId="7D4736BC" w14:textId="77777777" w:rsidR="008E0AA3" w:rsidRPr="008E0AA3" w:rsidRDefault="008E0AA3" w:rsidP="008E0AA3">
      <w:pPr>
        <w:rPr>
          <w:rFonts w:ascii="Tenorite" w:hAnsi="Tenorite"/>
          <w:b/>
          <w:bCs/>
          <w:sz w:val="22"/>
          <w:szCs w:val="22"/>
        </w:rPr>
      </w:pPr>
    </w:p>
    <w:p w14:paraId="7BD07558" w14:textId="39C2B284" w:rsidR="008E0AA3" w:rsidRPr="008E0AA3" w:rsidRDefault="008E0AA3" w:rsidP="008E0AA3">
      <w:pPr>
        <w:rPr>
          <w:rFonts w:ascii="Tenorite" w:hAnsi="Tenorite"/>
          <w:b/>
          <w:bCs/>
          <w:sz w:val="22"/>
          <w:szCs w:val="22"/>
        </w:rPr>
      </w:pPr>
      <w:r w:rsidRPr="008E0AA3">
        <w:rPr>
          <w:rFonts w:ascii="Tenorite" w:hAnsi="Tenorite"/>
          <w:b/>
          <w:bCs/>
          <w:sz w:val="22"/>
          <w:szCs w:val="22"/>
        </w:rPr>
        <w:t xml:space="preserve">1. Antisemitismo en </w:t>
      </w:r>
      <w:r w:rsidRPr="008E0AA3">
        <w:rPr>
          <w:rFonts w:ascii="Tenorite" w:hAnsi="Tenorite"/>
          <w:b/>
          <w:bCs/>
          <w:sz w:val="22"/>
          <w:szCs w:val="22"/>
          <w:lang w:val="es-ES"/>
        </w:rPr>
        <w:t>el espectro político:</w:t>
      </w:r>
      <w:r w:rsidRPr="008E0AA3">
        <w:rPr>
          <w:rFonts w:ascii="Tenorite" w:hAnsi="Tenorite"/>
          <w:b/>
          <w:bCs/>
          <w:sz w:val="22"/>
          <w:szCs w:val="22"/>
        </w:rPr>
        <w:t xml:space="preserve"> </w:t>
      </w:r>
    </w:p>
    <w:p w14:paraId="5658BEBE" w14:textId="09B83B88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Periodismo e Historia</w:t>
      </w:r>
      <w:r w:rsidRPr="008E0AA3">
        <w:rPr>
          <w:rFonts w:ascii="Tenorite" w:hAnsi="Tenorite"/>
          <w:sz w:val="22"/>
          <w:szCs w:val="22"/>
          <w:lang w:val="es-ES"/>
        </w:rPr>
        <w:t xml:space="preserve"> / Psicología</w:t>
      </w:r>
      <w:r w:rsidRPr="008E0AA3">
        <w:rPr>
          <w:rFonts w:ascii="Tenorite" w:hAnsi="Tenorite"/>
          <w:sz w:val="22"/>
          <w:szCs w:val="22"/>
        </w:rPr>
        <w:t>:</w:t>
      </w:r>
    </w:p>
    <w:p w14:paraId="259A6BD2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 xml:space="preserve">Estudio de cómo las redes sociales se han convertido en plataformas para propagar discursos antisemitas, analizando tanto las dinámicas actuales como la historia del antisemitismo y su evolución en el mundo digital. </w:t>
      </w:r>
    </w:p>
    <w:p w14:paraId="3027273D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</w:p>
    <w:p w14:paraId="55A14B4D" w14:textId="3E21DACD" w:rsidR="008E0AA3" w:rsidRPr="008E0AA3" w:rsidRDefault="008E0AA3" w:rsidP="008E0AA3">
      <w:pPr>
        <w:rPr>
          <w:rFonts w:ascii="Tenorite" w:hAnsi="Tenorite"/>
          <w:b/>
          <w:bCs/>
          <w:sz w:val="22"/>
          <w:szCs w:val="22"/>
        </w:rPr>
      </w:pPr>
      <w:r w:rsidRPr="008E0AA3">
        <w:rPr>
          <w:rFonts w:ascii="Tenorite" w:hAnsi="Tenorite"/>
          <w:b/>
          <w:bCs/>
          <w:sz w:val="22"/>
          <w:szCs w:val="22"/>
        </w:rPr>
        <w:t xml:space="preserve">2. Anticatolicismo en </w:t>
      </w:r>
      <w:r w:rsidRPr="008E0AA3">
        <w:rPr>
          <w:rFonts w:ascii="Tenorite" w:hAnsi="Tenorite"/>
          <w:b/>
          <w:bCs/>
          <w:sz w:val="22"/>
          <w:szCs w:val="22"/>
          <w:lang w:val="es-ES"/>
        </w:rPr>
        <w:t>el espectro político:</w:t>
      </w:r>
      <w:r w:rsidRPr="008E0AA3">
        <w:rPr>
          <w:rFonts w:ascii="Tenorite" w:hAnsi="Tenorite"/>
          <w:b/>
          <w:bCs/>
          <w:sz w:val="22"/>
          <w:szCs w:val="22"/>
        </w:rPr>
        <w:t xml:space="preserve"> </w:t>
      </w:r>
    </w:p>
    <w:p w14:paraId="691921BB" w14:textId="415ADB71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Periodismo e Historia</w:t>
      </w:r>
      <w:r w:rsidRPr="008E0AA3">
        <w:rPr>
          <w:rFonts w:ascii="Tenorite" w:hAnsi="Tenorite"/>
          <w:sz w:val="22"/>
          <w:szCs w:val="22"/>
          <w:lang w:val="es-ES"/>
        </w:rPr>
        <w:t xml:space="preserve"> / Psicología</w:t>
      </w:r>
      <w:r w:rsidRPr="008E0AA3">
        <w:rPr>
          <w:rFonts w:ascii="Tenorite" w:hAnsi="Tenorite"/>
          <w:sz w:val="22"/>
          <w:szCs w:val="22"/>
        </w:rPr>
        <w:t>:</w:t>
      </w:r>
    </w:p>
    <w:p w14:paraId="042FE338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Examen del crecimiento del anticatolicismo en las plataformas digitales, contextualizándolo históricamente y evaluando su impacto y representación en los medios de comunicación contemporáneos.</w:t>
      </w:r>
    </w:p>
    <w:p w14:paraId="3C2C9E7B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</w:p>
    <w:p w14:paraId="67B84DB9" w14:textId="75651170" w:rsidR="008E0AA3" w:rsidRPr="008E0AA3" w:rsidRDefault="008E0AA3" w:rsidP="008E0AA3">
      <w:pPr>
        <w:rPr>
          <w:rFonts w:ascii="Tenorite" w:hAnsi="Tenorite"/>
          <w:b/>
          <w:bCs/>
          <w:sz w:val="22"/>
          <w:szCs w:val="22"/>
        </w:rPr>
      </w:pPr>
      <w:r w:rsidRPr="008E0AA3">
        <w:rPr>
          <w:rFonts w:ascii="Tenorite" w:hAnsi="Tenorite"/>
          <w:b/>
          <w:bCs/>
          <w:sz w:val="22"/>
          <w:szCs w:val="22"/>
        </w:rPr>
        <w:t xml:space="preserve">3. Libertad de expresión </w:t>
      </w:r>
      <w:r w:rsidRPr="008E0AA3">
        <w:rPr>
          <w:rFonts w:ascii="Tenorite" w:hAnsi="Tenorite"/>
          <w:b/>
          <w:bCs/>
          <w:sz w:val="22"/>
          <w:szCs w:val="22"/>
          <w:lang w:val="es-ES"/>
        </w:rPr>
        <w:t xml:space="preserve">y </w:t>
      </w:r>
      <w:r w:rsidRPr="008E0AA3">
        <w:rPr>
          <w:rFonts w:ascii="Tenorite" w:hAnsi="Tenorite"/>
          <w:b/>
          <w:bCs/>
          <w:sz w:val="22"/>
          <w:szCs w:val="22"/>
        </w:rPr>
        <w:t>desinformación</w:t>
      </w:r>
      <w:r w:rsidRPr="008E0AA3">
        <w:rPr>
          <w:rFonts w:ascii="Tenorite" w:hAnsi="Tenorite"/>
          <w:b/>
          <w:bCs/>
          <w:sz w:val="22"/>
          <w:szCs w:val="22"/>
          <w:lang w:val="es-ES"/>
        </w:rPr>
        <w:t>:</w:t>
      </w:r>
      <w:r w:rsidRPr="008E0AA3">
        <w:rPr>
          <w:rFonts w:ascii="Tenorite" w:hAnsi="Tenorite"/>
          <w:b/>
          <w:bCs/>
          <w:sz w:val="22"/>
          <w:szCs w:val="22"/>
        </w:rPr>
        <w:t xml:space="preserve"> </w:t>
      </w:r>
    </w:p>
    <w:p w14:paraId="16C8A4EF" w14:textId="581639E8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 xml:space="preserve">Periodismo e Historia: </w:t>
      </w:r>
    </w:p>
    <w:p w14:paraId="2A6C2CE8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Análisis de cómo las redes sociales equilibran la libertad de expresión con la lucha contra la desinformación, explorando cómo estas dinámicas afectan al periodismo y al entendimiento histórico.</w:t>
      </w:r>
    </w:p>
    <w:p w14:paraId="13039015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</w:p>
    <w:p w14:paraId="7DC2D320" w14:textId="55170572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b/>
          <w:bCs/>
          <w:sz w:val="22"/>
          <w:szCs w:val="22"/>
        </w:rPr>
        <w:t>4. Alfabetismo digital en poblaciones de más de 50 años en la clase media y trabajadora en Chile</w:t>
      </w:r>
      <w:r w:rsidRPr="008E0AA3">
        <w:rPr>
          <w:rFonts w:ascii="Tenorite" w:hAnsi="Tenorite"/>
          <w:sz w:val="22"/>
          <w:szCs w:val="22"/>
          <w:lang w:val="es-ES"/>
        </w:rPr>
        <w:t>:</w:t>
      </w:r>
      <w:r w:rsidRPr="008E0AA3">
        <w:rPr>
          <w:rFonts w:ascii="Tenorite" w:hAnsi="Tenorite"/>
          <w:sz w:val="22"/>
          <w:szCs w:val="22"/>
        </w:rPr>
        <w:t xml:space="preserve"> </w:t>
      </w:r>
    </w:p>
    <w:p w14:paraId="0ABB3A44" w14:textId="0AEE947A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Periodismo e Historia / Ing Comercial:</w:t>
      </w:r>
    </w:p>
    <w:p w14:paraId="4BB704DD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Estudio de la capacidad y habilidad de las poblaciones mayores en Chile para utilizar y comprender herramientas digitales, enfocándose en su impacto social y económico.</w:t>
      </w:r>
    </w:p>
    <w:p w14:paraId="47427B09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</w:p>
    <w:p w14:paraId="69CBBAF7" w14:textId="47D072B7" w:rsidR="008E0AA3" w:rsidRPr="008E0AA3" w:rsidRDefault="008E0AA3" w:rsidP="008E0AA3">
      <w:pPr>
        <w:rPr>
          <w:rFonts w:ascii="Tenorite" w:hAnsi="Tenorite"/>
          <w:sz w:val="22"/>
          <w:szCs w:val="22"/>
          <w:lang w:val="es-ES"/>
        </w:rPr>
      </w:pPr>
      <w:r w:rsidRPr="008E0AA3">
        <w:rPr>
          <w:rFonts w:ascii="Tenorite" w:hAnsi="Tenorite"/>
          <w:b/>
          <w:bCs/>
          <w:sz w:val="22"/>
          <w:szCs w:val="22"/>
        </w:rPr>
        <w:t>5. Analfabetismo digital en la sociedad y su impacto en la economía nacional</w:t>
      </w:r>
      <w:r w:rsidRPr="008E0AA3">
        <w:rPr>
          <w:rFonts w:ascii="Tenorite" w:hAnsi="Tenorite"/>
          <w:sz w:val="22"/>
          <w:szCs w:val="22"/>
          <w:lang w:val="es-ES"/>
        </w:rPr>
        <w:t>:</w:t>
      </w:r>
    </w:p>
    <w:p w14:paraId="5C76DF8F" w14:textId="68A7DDA3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Ing</w:t>
      </w:r>
      <w:r w:rsidRPr="008E0AA3">
        <w:rPr>
          <w:rFonts w:ascii="Tenorite" w:hAnsi="Tenorite"/>
          <w:sz w:val="22"/>
          <w:szCs w:val="22"/>
          <w:lang w:val="es-ES"/>
        </w:rPr>
        <w:t>.</w:t>
      </w:r>
      <w:r w:rsidRPr="008E0AA3">
        <w:rPr>
          <w:rFonts w:ascii="Tenorite" w:hAnsi="Tenorite"/>
          <w:sz w:val="22"/>
          <w:szCs w:val="22"/>
        </w:rPr>
        <w:t xml:space="preserve"> Comercial:</w:t>
      </w:r>
    </w:p>
    <w:p w14:paraId="576B623D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Investigación sobre cómo la falta de habilidades digitales en la población puede frenar el crecimiento económico, impactar en la competitividad y modificar dinámicas de mercado en el país.</w:t>
      </w:r>
    </w:p>
    <w:p w14:paraId="4DA4B093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</w:p>
    <w:p w14:paraId="6CDB38F0" w14:textId="75FDBCE0" w:rsidR="008E0AA3" w:rsidRPr="008E0AA3" w:rsidRDefault="008E0AA3" w:rsidP="008E0AA3">
      <w:pPr>
        <w:rPr>
          <w:rFonts w:ascii="Tenorite" w:hAnsi="Tenorite"/>
          <w:b/>
          <w:bCs/>
          <w:sz w:val="22"/>
          <w:szCs w:val="22"/>
        </w:rPr>
      </w:pPr>
      <w:r w:rsidRPr="008E0AA3">
        <w:rPr>
          <w:rFonts w:ascii="Tenorite" w:hAnsi="Tenorite"/>
          <w:b/>
          <w:bCs/>
          <w:sz w:val="22"/>
          <w:szCs w:val="22"/>
        </w:rPr>
        <w:t>6. Neuralink, aplicaciones para poblaciones mayores</w:t>
      </w:r>
      <w:r w:rsidRPr="008E0AA3">
        <w:rPr>
          <w:rFonts w:ascii="Tenorite" w:hAnsi="Tenorite"/>
          <w:b/>
          <w:bCs/>
          <w:sz w:val="22"/>
          <w:szCs w:val="22"/>
          <w:lang w:val="es-ES"/>
        </w:rPr>
        <w:t>:</w:t>
      </w:r>
      <w:r w:rsidRPr="008E0AA3">
        <w:rPr>
          <w:rFonts w:ascii="Tenorite" w:hAnsi="Tenorite"/>
          <w:b/>
          <w:bCs/>
          <w:sz w:val="22"/>
          <w:szCs w:val="22"/>
        </w:rPr>
        <w:t xml:space="preserve"> </w:t>
      </w:r>
    </w:p>
    <w:p w14:paraId="4216DF41" w14:textId="5FDAEDA2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 xml:space="preserve">Medicina: </w:t>
      </w:r>
    </w:p>
    <w:p w14:paraId="027F9104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Exploración de cómo la tecnología Neuralink, que busca fusionar cerebro y máquina, puede ser aprovechada para mejorar la calidad de vida y la salud de las personas mayores.</w:t>
      </w:r>
    </w:p>
    <w:p w14:paraId="72EAF61B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</w:p>
    <w:p w14:paraId="64E823D6" w14:textId="2243D8DC" w:rsidR="008E0AA3" w:rsidRPr="008E0AA3" w:rsidRDefault="008E0AA3" w:rsidP="008E0AA3">
      <w:pPr>
        <w:rPr>
          <w:rFonts w:ascii="Tenorite" w:hAnsi="Tenorite"/>
          <w:b/>
          <w:bCs/>
          <w:sz w:val="22"/>
          <w:szCs w:val="22"/>
        </w:rPr>
      </w:pPr>
      <w:r w:rsidRPr="008E0AA3">
        <w:rPr>
          <w:rFonts w:ascii="Tenorite" w:hAnsi="Tenorite"/>
          <w:b/>
          <w:bCs/>
          <w:sz w:val="22"/>
          <w:szCs w:val="22"/>
        </w:rPr>
        <w:t>7. Neuralink, aplicaciones para poblaciones mayores</w:t>
      </w:r>
      <w:r w:rsidRPr="008E0AA3">
        <w:rPr>
          <w:rFonts w:ascii="Tenorite" w:hAnsi="Tenorite"/>
          <w:b/>
          <w:bCs/>
          <w:sz w:val="22"/>
          <w:szCs w:val="22"/>
          <w:lang w:val="es-ES"/>
        </w:rPr>
        <w:t>:</w:t>
      </w:r>
      <w:r w:rsidRPr="008E0AA3">
        <w:rPr>
          <w:rFonts w:ascii="Tenorite" w:hAnsi="Tenorite"/>
          <w:b/>
          <w:bCs/>
          <w:sz w:val="22"/>
          <w:szCs w:val="22"/>
        </w:rPr>
        <w:t xml:space="preserve"> </w:t>
      </w:r>
    </w:p>
    <w:p w14:paraId="3AF057BB" w14:textId="447F5B8E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Odontología:</w:t>
      </w:r>
    </w:p>
    <w:p w14:paraId="31627D52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Estudio sobre las potenciales aplicaciones de Neuralink en el campo odontológico, en particular cómo podría beneficiar a las personas mayores en tratamientos dentales y maxilofaciales.</w:t>
      </w:r>
    </w:p>
    <w:p w14:paraId="2A6E8B35" w14:textId="77777777" w:rsidR="008E0AA3" w:rsidRPr="008E0AA3" w:rsidRDefault="008E0AA3" w:rsidP="008E0AA3">
      <w:pPr>
        <w:rPr>
          <w:rFonts w:ascii="Tenorite" w:hAnsi="Tenorite"/>
          <w:sz w:val="22"/>
          <w:szCs w:val="22"/>
        </w:rPr>
      </w:pPr>
    </w:p>
    <w:p w14:paraId="40BD980F" w14:textId="37A36F23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b/>
          <w:bCs/>
          <w:sz w:val="22"/>
          <w:szCs w:val="22"/>
          <w:lang w:val="es-ES"/>
        </w:rPr>
        <w:t xml:space="preserve">8. </w:t>
      </w:r>
      <w:r w:rsidRPr="008E0AA3">
        <w:rPr>
          <w:rFonts w:ascii="Tenorite" w:hAnsi="Tenorite"/>
          <w:b/>
          <w:bCs/>
          <w:sz w:val="22"/>
          <w:szCs w:val="22"/>
        </w:rPr>
        <w:t>Observación de emocionalidad en el lenguaje político</w:t>
      </w:r>
      <w:r w:rsidRPr="008E0AA3">
        <w:rPr>
          <w:rFonts w:ascii="Tenorite" w:hAnsi="Tenorite"/>
          <w:sz w:val="22"/>
          <w:szCs w:val="22"/>
        </w:rPr>
        <w:t xml:space="preserve">: </w:t>
      </w:r>
    </w:p>
    <w:p w14:paraId="6DDF309D" w14:textId="47E1E93D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Ingeniería Civil</w:t>
      </w:r>
      <w:r w:rsidRPr="008E0AA3">
        <w:rPr>
          <w:rFonts w:ascii="Tenorite" w:hAnsi="Tenorite"/>
          <w:sz w:val="22"/>
          <w:szCs w:val="22"/>
          <w:lang w:val="es-ES"/>
        </w:rPr>
        <w:t xml:space="preserve"> /Psicología</w:t>
      </w:r>
      <w:r w:rsidRPr="008E0AA3">
        <w:rPr>
          <w:rFonts w:ascii="Tenorite" w:hAnsi="Tenorite"/>
          <w:sz w:val="22"/>
          <w:szCs w:val="22"/>
        </w:rPr>
        <w:t>:</w:t>
      </w:r>
    </w:p>
    <w:p w14:paraId="3EE719DB" w14:textId="3E3CCF0B" w:rsidR="001B2CDB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Análisis de cómo el lenguaje utilizado en el ámbito emprendedor y político refleja emocionalidad y pasión, y cómo esto puede ser medido y utilizado en proyectos y estructuras en el campo de la ingeniería civil.</w:t>
      </w:r>
    </w:p>
    <w:p w14:paraId="3DDFA8DF" w14:textId="485E3E9D" w:rsidR="008E0AA3" w:rsidRPr="008E0AA3" w:rsidRDefault="008E0AA3" w:rsidP="008E0AA3">
      <w:pPr>
        <w:rPr>
          <w:rFonts w:ascii="Tenorite" w:hAnsi="Tenorite"/>
          <w:sz w:val="22"/>
          <w:szCs w:val="22"/>
        </w:rPr>
      </w:pPr>
    </w:p>
    <w:p w14:paraId="465D5175" w14:textId="77777777" w:rsidR="008E0AA3" w:rsidRPr="008E0AA3" w:rsidRDefault="008E0AA3" w:rsidP="008E0AA3">
      <w:pPr>
        <w:rPr>
          <w:rFonts w:ascii="Tenorite" w:hAnsi="Tenorite"/>
          <w:b/>
          <w:bCs/>
          <w:sz w:val="22"/>
          <w:szCs w:val="22"/>
        </w:rPr>
      </w:pPr>
      <w:r w:rsidRPr="008E0AA3">
        <w:rPr>
          <w:rFonts w:ascii="Tenorite" w:hAnsi="Tenorite"/>
          <w:b/>
          <w:bCs/>
          <w:sz w:val="22"/>
          <w:szCs w:val="22"/>
        </w:rPr>
        <w:t>9. The Future of Work</w:t>
      </w:r>
    </w:p>
    <w:p w14:paraId="27550C31" w14:textId="7FEC90FA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>Ingeniería Civil/Comercial / Derecho:</w:t>
      </w:r>
    </w:p>
    <w:p w14:paraId="6294F170" w14:textId="08FDAF4E" w:rsidR="008E0AA3" w:rsidRPr="008E0AA3" w:rsidRDefault="008E0AA3" w:rsidP="008E0AA3">
      <w:pPr>
        <w:rPr>
          <w:rFonts w:ascii="Tenorite" w:hAnsi="Tenorite"/>
          <w:sz w:val="22"/>
          <w:szCs w:val="22"/>
        </w:rPr>
      </w:pPr>
      <w:r w:rsidRPr="008E0AA3">
        <w:rPr>
          <w:rFonts w:ascii="Tenorite" w:hAnsi="Tenorite"/>
          <w:sz w:val="22"/>
          <w:szCs w:val="22"/>
        </w:rPr>
        <w:t xml:space="preserve">Análisis multidisciplinario de cómo la evolución tecnológica y los cambios socioeconómicos están redefiniendo el concepto del trabajo. </w:t>
      </w:r>
      <w:r w:rsidRPr="008E0AA3">
        <w:rPr>
          <w:rFonts w:ascii="Tenorite" w:hAnsi="Tenorite"/>
          <w:sz w:val="22"/>
          <w:szCs w:val="22"/>
          <w:lang w:val="es-ES"/>
        </w:rPr>
        <w:t>S</w:t>
      </w:r>
      <w:r w:rsidRPr="008E0AA3">
        <w:rPr>
          <w:rFonts w:ascii="Tenorite" w:hAnsi="Tenorite"/>
          <w:sz w:val="22"/>
          <w:szCs w:val="22"/>
        </w:rPr>
        <w:t>e explorarán las infraestructuras y espacios laborales del futuro</w:t>
      </w:r>
      <w:r w:rsidRPr="008E0AA3">
        <w:rPr>
          <w:rFonts w:ascii="Tenorite" w:hAnsi="Tenorite"/>
          <w:sz w:val="22"/>
          <w:szCs w:val="22"/>
          <w:lang w:val="es-ES"/>
        </w:rPr>
        <w:t xml:space="preserve">; </w:t>
      </w:r>
      <w:r w:rsidRPr="008E0AA3">
        <w:rPr>
          <w:rFonts w:ascii="Tenorite" w:hAnsi="Tenorite"/>
          <w:sz w:val="22"/>
          <w:szCs w:val="22"/>
        </w:rPr>
        <w:t>las implicancias económicas y los nuevos modelos de negocio que emergen</w:t>
      </w:r>
      <w:r w:rsidRPr="008E0AA3">
        <w:rPr>
          <w:rFonts w:ascii="Tenorite" w:hAnsi="Tenorite"/>
          <w:sz w:val="22"/>
          <w:szCs w:val="22"/>
          <w:lang w:val="es-ES"/>
        </w:rPr>
        <w:t xml:space="preserve">; </w:t>
      </w:r>
      <w:r w:rsidRPr="008E0AA3">
        <w:rPr>
          <w:rFonts w:ascii="Tenorite" w:hAnsi="Tenorite"/>
          <w:sz w:val="22"/>
          <w:szCs w:val="22"/>
        </w:rPr>
        <w:t>las implicaciones legales, regulaciones y derechos laborales en este nuevo panorama laboral.</w:t>
      </w:r>
    </w:p>
    <w:sectPr w:rsidR="008E0AA3" w:rsidRPr="008E0AA3" w:rsidSect="008E0AA3">
      <w:headerReference w:type="default" r:id="rId6"/>
      <w:footerReference w:type="default" r:id="rId7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6187" w14:textId="77777777" w:rsidR="003E5743" w:rsidRDefault="003E5743" w:rsidP="008E0AA3">
      <w:r>
        <w:separator/>
      </w:r>
    </w:p>
  </w:endnote>
  <w:endnote w:type="continuationSeparator" w:id="0">
    <w:p w14:paraId="007815BE" w14:textId="77777777" w:rsidR="003E5743" w:rsidRDefault="003E5743" w:rsidP="008E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A250" w14:textId="635CE7E1" w:rsidR="008E0AA3" w:rsidRPr="008E0AA3" w:rsidRDefault="008E0AA3" w:rsidP="008E0AA3">
    <w:pPr>
      <w:pStyle w:val="Footer"/>
      <w:jc w:val="center"/>
      <w:rPr>
        <w:rFonts w:ascii="Gill Sans MT" w:hAnsi="Gill Sans MT"/>
        <w:sz w:val="18"/>
        <w:szCs w:val="18"/>
        <w:lang w:val="es-ES"/>
      </w:rPr>
    </w:pPr>
    <w:r w:rsidRPr="008E0AA3">
      <w:rPr>
        <w:rFonts w:ascii="Gill Sans MT" w:hAnsi="Gill Sans MT"/>
        <w:sz w:val="18"/>
        <w:szCs w:val="18"/>
        <w:lang w:val="es-ES"/>
      </w:rPr>
      <w:t>Fundación Libertad Humana</w:t>
    </w:r>
  </w:p>
  <w:p w14:paraId="7A80C770" w14:textId="7C3C54C5" w:rsidR="008E0AA3" w:rsidRPr="008E0AA3" w:rsidRDefault="008E0AA3" w:rsidP="008E0AA3">
    <w:pPr>
      <w:pStyle w:val="Footer"/>
      <w:jc w:val="center"/>
      <w:rPr>
        <w:rFonts w:ascii="Gill Sans MT" w:hAnsi="Gill Sans MT"/>
        <w:sz w:val="18"/>
        <w:szCs w:val="18"/>
        <w:lang w:val="en-US"/>
      </w:rPr>
    </w:pPr>
    <w:r w:rsidRPr="008E0AA3">
      <w:rPr>
        <w:rFonts w:ascii="Gill Sans MT" w:hAnsi="Gill Sans MT"/>
        <w:sz w:val="18"/>
        <w:szCs w:val="18"/>
        <w:lang w:val="en-US"/>
      </w:rPr>
      <w:t xml:space="preserve">Junior fellows - </w:t>
    </w:r>
    <w:r w:rsidRPr="008E0AA3">
      <w:rPr>
        <w:rFonts w:ascii="Gill Sans MT" w:hAnsi="Gill Sans MT"/>
        <w:sz w:val="18"/>
        <w:szCs w:val="18"/>
        <w:lang w:val="en-US"/>
      </w:rPr>
      <w:t>http://libertadhumana.org/junior-fellows/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A542" w14:textId="77777777" w:rsidR="003E5743" w:rsidRDefault="003E5743" w:rsidP="008E0AA3">
      <w:r>
        <w:separator/>
      </w:r>
    </w:p>
  </w:footnote>
  <w:footnote w:type="continuationSeparator" w:id="0">
    <w:p w14:paraId="6FEBAA98" w14:textId="77777777" w:rsidR="003E5743" w:rsidRDefault="003E5743" w:rsidP="008E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C121" w14:textId="6C499B33" w:rsidR="008E0AA3" w:rsidRPr="008E0AA3" w:rsidRDefault="008E0AA3">
    <w:pPr>
      <w:pStyle w:val="Header"/>
      <w:rPr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DCB307" wp14:editId="43B08F7E">
          <wp:simplePos x="0" y="0"/>
          <wp:positionH relativeFrom="margin">
            <wp:posOffset>0</wp:posOffset>
          </wp:positionH>
          <wp:positionV relativeFrom="margin">
            <wp:posOffset>-620655</wp:posOffset>
          </wp:positionV>
          <wp:extent cx="424271" cy="390897"/>
          <wp:effectExtent l="0" t="0" r="0" b="3175"/>
          <wp:wrapSquare wrapText="bothSides"/>
          <wp:docPr id="1" name="Picture 1" descr="A red bird made of triang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bird made of triangl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271" cy="390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ES"/>
      </w:rPr>
      <w:t xml:space="preserve">JUNIOR FELLOWS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A3"/>
    <w:rsid w:val="00040AF8"/>
    <w:rsid w:val="001B2CDB"/>
    <w:rsid w:val="003E5743"/>
    <w:rsid w:val="00601692"/>
    <w:rsid w:val="008E0AA3"/>
    <w:rsid w:val="00BF17B9"/>
    <w:rsid w:val="00E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22390B"/>
  <w15:chartTrackingRefBased/>
  <w15:docId w15:val="{872AFDE6-4414-3648-8CFE-2DD4F531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A3"/>
  </w:style>
  <w:style w:type="paragraph" w:styleId="Footer">
    <w:name w:val="footer"/>
    <w:basedOn w:val="Normal"/>
    <w:link w:val="FooterChar"/>
    <w:uiPriority w:val="99"/>
    <w:unhideWhenUsed/>
    <w:rsid w:val="008E0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Nosotros PapicNarr</dc:creator>
  <cp:keywords/>
  <dc:description/>
  <cp:lastModifiedBy>Nosotros PapicNarr</cp:lastModifiedBy>
  <cp:revision>2</cp:revision>
  <dcterms:created xsi:type="dcterms:W3CDTF">2023-10-12T14:03:00Z</dcterms:created>
  <dcterms:modified xsi:type="dcterms:W3CDTF">2023-10-12T14:31:00Z</dcterms:modified>
</cp:coreProperties>
</file>